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122"/>
        <w:gridCol w:w="1122"/>
        <w:gridCol w:w="1123"/>
        <w:gridCol w:w="1122"/>
        <w:gridCol w:w="1106"/>
        <w:gridCol w:w="17"/>
      </w:tblGrid>
      <w:tr w:rsidR="007B154B" w:rsidRPr="00B032B7" w:rsidTr="004532A2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032B7" w:rsidRDefault="007B154B" w:rsidP="004532A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032B7" w:rsidRDefault="007B154B" w:rsidP="004532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032B7" w:rsidRDefault="007B154B" w:rsidP="004532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032B7" w:rsidRDefault="007B154B" w:rsidP="004532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032B7" w:rsidRDefault="007B154B" w:rsidP="004532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032B7" w:rsidRDefault="007B154B" w:rsidP="004532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B154B" w:rsidRPr="00B032B7" w:rsidTr="004532A2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032B7" w:rsidRDefault="0056256A" w:rsidP="004532A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Cs/>
                <w:sz w:val="20"/>
                <w:szCs w:val="20"/>
              </w:rPr>
              <w:t>Ceza Hukuku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032B7" w:rsidRDefault="007B154B" w:rsidP="004532A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56256A" w:rsidRPr="00B032B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1404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56256A" w:rsidRPr="00B032B7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032B7" w:rsidRDefault="00514044" w:rsidP="004532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032B7" w:rsidRDefault="007B154B" w:rsidP="004532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032B7" w:rsidRDefault="007B154B" w:rsidP="004532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032B7" w:rsidRDefault="0056256A" w:rsidP="004532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B154B" w:rsidRPr="00B032B7" w:rsidTr="000905BB">
        <w:trPr>
          <w:gridAfter w:val="1"/>
          <w:wAfter w:w="17" w:type="dxa"/>
        </w:trPr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4532A2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B154B" w:rsidRPr="00B032B7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7B154B" w:rsidRPr="00B032B7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56256A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7B154B" w:rsidRPr="00B032B7" w:rsidTr="000905BB">
        <w:trPr>
          <w:gridAfter w:val="1"/>
          <w:wAfter w:w="17" w:type="dxa"/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B032B7" w:rsidTr="000905BB">
        <w:trPr>
          <w:gridAfter w:val="1"/>
          <w:wAfter w:w="17" w:type="dxa"/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B032B7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B032B7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300D19" w:rsidP="00300D1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Ceza hukukunun temel ilkelerinin öğretilmesi ve suç tipleri ile ceza hükümlerinin kavratılması. </w:t>
            </w:r>
          </w:p>
        </w:tc>
      </w:tr>
      <w:tr w:rsidR="007B154B" w:rsidRPr="00B032B7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7B154B" w:rsidP="00827F1F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827F1F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DE8" w:rsidRDefault="00BC7DE8" w:rsidP="00D94CE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Bu dersin sonunda öğrenci;</w:t>
            </w:r>
          </w:p>
          <w:p w:rsidR="00D94CE8" w:rsidRPr="00B032B7" w:rsidRDefault="002F1F5E" w:rsidP="00D94CE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DE55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Ceza kavramını tanımlar.</w:t>
            </w:r>
          </w:p>
          <w:p w:rsidR="002F1F5E" w:rsidRPr="00B032B7" w:rsidRDefault="002F1F5E" w:rsidP="00D94CE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DE55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Suç tiplerini tanır.</w:t>
            </w:r>
          </w:p>
          <w:p w:rsidR="00300D19" w:rsidRPr="00B032B7" w:rsidRDefault="00300D19" w:rsidP="00D94CE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DE55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B032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Ceza hukuk</w:t>
            </w:r>
            <w:r w:rsidR="002F1F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unun yasal kaynaklarını öğrenir.</w:t>
            </w:r>
          </w:p>
          <w:p w:rsidR="00300D19" w:rsidRPr="00B032B7" w:rsidRDefault="002A54D5" w:rsidP="00D94CE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DE55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B032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Ceza </w:t>
            </w:r>
            <w:r w:rsidR="002F1F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hukukunun uygulanmasını öğrenir.</w:t>
            </w:r>
          </w:p>
          <w:p w:rsidR="00300D19" w:rsidRPr="00B032B7" w:rsidRDefault="002A54D5" w:rsidP="00D94CE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DE55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="00300D19" w:rsidRPr="00B032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Ceza hukukuna i</w:t>
            </w:r>
            <w:r w:rsidR="002F1F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lişkin olayları analiz eder.</w:t>
            </w:r>
          </w:p>
          <w:p w:rsidR="00300D19" w:rsidRPr="00B032B7" w:rsidRDefault="002A54D5" w:rsidP="00D94CE8">
            <w:pPr>
              <w:spacing w:after="0"/>
              <w:rPr>
                <w:color w:val="000000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DE55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="00300D19" w:rsidRPr="00B032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Yaptırım çeşitlerini öğrenir.</w:t>
            </w:r>
          </w:p>
        </w:tc>
      </w:tr>
      <w:tr w:rsidR="002F1F5E" w:rsidRPr="00B032B7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E149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2F1F5E" w:rsidRPr="00B032B7" w:rsidRDefault="002F1F5E" w:rsidP="00E149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E149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Türk Ceza Kanunu</w:t>
            </w:r>
            <w:r w:rsidR="00DE5535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nun uygulama alanı ile suç tipleri ve bunlara karşılık gelen cezaların yanında diğer güvenlik tedbirleri ile koşullu salıverme konuları incelenecektir.</w:t>
            </w:r>
          </w:p>
        </w:tc>
      </w:tr>
      <w:tr w:rsidR="002F1F5E" w:rsidRPr="00B032B7" w:rsidTr="004532A2">
        <w:trPr>
          <w:gridAfter w:val="1"/>
          <w:wAfter w:w="17" w:type="dxa"/>
          <w:trHeight w:val="200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2F1F5E" w:rsidRPr="00B032B7" w:rsidTr="001C6C71">
        <w:trPr>
          <w:gridAfter w:val="1"/>
          <w:wAfter w:w="17" w:type="dxa"/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B032B7" w:rsidRDefault="002F1F5E" w:rsidP="00300D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Ceza hukukuna giriş</w:t>
            </w:r>
          </w:p>
        </w:tc>
      </w:tr>
      <w:tr w:rsidR="002F1F5E" w:rsidRPr="00B032B7" w:rsidTr="001C6C71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B032B7" w:rsidRDefault="002F1F5E" w:rsidP="00300D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Ceza kanunumuz</w:t>
            </w:r>
          </w:p>
        </w:tc>
      </w:tr>
      <w:tr w:rsidR="002F1F5E" w:rsidRPr="00B032B7" w:rsidTr="001C6C71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B032B7" w:rsidRDefault="002F1F5E" w:rsidP="00300D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Ceza hukukunun temel ilkeleri</w:t>
            </w:r>
          </w:p>
        </w:tc>
      </w:tr>
      <w:tr w:rsidR="002F1F5E" w:rsidRPr="00B032B7" w:rsidTr="001C6C71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B032B7" w:rsidRDefault="002F1F5E" w:rsidP="00300D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Suç politikasının temel ilkeleri</w:t>
            </w:r>
          </w:p>
        </w:tc>
      </w:tr>
      <w:tr w:rsidR="002F1F5E" w:rsidRPr="00B032B7" w:rsidTr="001C6C71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B032B7" w:rsidRDefault="002F1F5E" w:rsidP="00300D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Kanunilik ilkesi</w:t>
            </w:r>
          </w:p>
        </w:tc>
      </w:tr>
      <w:tr w:rsidR="002F1F5E" w:rsidRPr="00B032B7" w:rsidTr="001C6C71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B032B7" w:rsidRDefault="002F1F5E" w:rsidP="00300D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Türk Ceza Kanunu</w:t>
            </w:r>
            <w:r w:rsidR="00DE5535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nun uygulama alanı</w:t>
            </w:r>
          </w:p>
        </w:tc>
      </w:tr>
      <w:tr w:rsidR="002F1F5E" w:rsidRPr="00B032B7" w:rsidTr="001C6C71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DE5535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5535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59071C" w:rsidRDefault="0059071C" w:rsidP="00300D19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Ceza Hukukunun Kaynakları</w:t>
            </w:r>
          </w:p>
        </w:tc>
      </w:tr>
      <w:tr w:rsidR="002F1F5E" w:rsidRPr="00B032B7" w:rsidTr="001C6C71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B032B7" w:rsidRDefault="002F1F5E" w:rsidP="00300D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Suç kavramı ve teorisi</w:t>
            </w:r>
          </w:p>
        </w:tc>
      </w:tr>
      <w:tr w:rsidR="002F1F5E" w:rsidRPr="00B032B7" w:rsidTr="001C6C71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B032B7" w:rsidRDefault="002F1F5E" w:rsidP="00300D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Suçun ortaya çıkma şekilleri</w:t>
            </w:r>
          </w:p>
        </w:tc>
      </w:tr>
      <w:tr w:rsidR="002F1F5E" w:rsidRPr="00B032B7" w:rsidTr="001C6C71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B032B7" w:rsidRDefault="002F1F5E" w:rsidP="00300D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Cezalar</w:t>
            </w:r>
          </w:p>
        </w:tc>
      </w:tr>
      <w:tr w:rsidR="002F1F5E" w:rsidRPr="00B032B7" w:rsidTr="001C6C71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B032B7" w:rsidRDefault="002F1F5E" w:rsidP="00300D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Güvenlik tedbirleri</w:t>
            </w:r>
          </w:p>
        </w:tc>
      </w:tr>
      <w:tr w:rsidR="002F1F5E" w:rsidRPr="00B032B7" w:rsidTr="001C6C71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B032B7" w:rsidRDefault="002F1F5E" w:rsidP="00300D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Cezaların belirlenmesi</w:t>
            </w:r>
          </w:p>
        </w:tc>
      </w:tr>
      <w:tr w:rsidR="002F1F5E" w:rsidRPr="00B032B7" w:rsidTr="001C6C71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B032B7" w:rsidRDefault="002F1F5E" w:rsidP="00300D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Cezaların bireyselleştirilmesi</w:t>
            </w:r>
          </w:p>
        </w:tc>
      </w:tr>
      <w:tr w:rsidR="002F1F5E" w:rsidRPr="00B032B7" w:rsidTr="001C6C71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B032B7" w:rsidRDefault="002F1F5E" w:rsidP="00300D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Koşullu salıverilme</w:t>
            </w:r>
          </w:p>
        </w:tc>
      </w:tr>
      <w:tr w:rsidR="002F1F5E" w:rsidRPr="00B032B7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2F1F5E" w:rsidRPr="00B032B7" w:rsidTr="00250F30">
        <w:trPr>
          <w:gridAfter w:val="1"/>
          <w:wAfter w:w="17" w:type="dxa"/>
          <w:trHeight w:val="467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9E2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Dersler anlatım ve ders materyalleri üzerinden tartışma şeklinde işlenecektir</w:t>
            </w:r>
            <w:r w:rsidRPr="00B032B7">
              <w:rPr>
                <w:rFonts w:ascii="Times New Roman" w:hAnsi="Times New Roman" w:cs="Times New Roman"/>
                <w:b/>
                <w:bCs/>
                <w:color w:val="626262"/>
                <w:sz w:val="20"/>
                <w:szCs w:val="20"/>
              </w:rPr>
              <w:t>.</w:t>
            </w:r>
            <w:r w:rsidRPr="00B03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Öğrenci, suç ve ceza kavramlarını inceleyip irdeleyebilme yetisine sahip olacaktır.</w:t>
            </w:r>
          </w:p>
        </w:tc>
      </w:tr>
      <w:tr w:rsidR="002F1F5E" w:rsidRPr="00B032B7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2F1F5E" w:rsidRPr="00B032B7" w:rsidTr="00250F30">
        <w:trPr>
          <w:gridAfter w:val="1"/>
          <w:wAfter w:w="17" w:type="dxa"/>
          <w:trHeight w:val="509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35" w:rsidRPr="00B032B7" w:rsidRDefault="00DE5535" w:rsidP="00DE55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Hakeri</w:t>
            </w:r>
            <w:proofErr w:type="spellEnd"/>
            <w:r w:rsidRPr="00B032B7">
              <w:rPr>
                <w:rFonts w:ascii="Times New Roman" w:hAnsi="Times New Roman" w:cs="Times New Roman"/>
                <w:sz w:val="20"/>
                <w:szCs w:val="20"/>
              </w:rPr>
              <w:t xml:space="preserve"> , H. (2009). </w:t>
            </w:r>
            <w:r w:rsidRPr="00B032B7">
              <w:rPr>
                <w:rFonts w:ascii="Times New Roman" w:hAnsi="Times New Roman" w:cs="Times New Roman"/>
                <w:i/>
                <w:sz w:val="20"/>
                <w:szCs w:val="20"/>
              </w:rPr>
              <w:t>Ceza Hukuku Temel Bilgiler</w:t>
            </w: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. Ankara: Seçkin Yayıncılık.</w:t>
            </w:r>
          </w:p>
          <w:p w:rsidR="00DE5535" w:rsidRPr="00B032B7" w:rsidRDefault="00DE5535" w:rsidP="00DE553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Cs/>
                <w:sz w:val="20"/>
                <w:szCs w:val="20"/>
              </w:rPr>
              <w:t>Koca, M., Üzülmez, İ. (2008).</w:t>
            </w:r>
            <w:r w:rsidRPr="00B032B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Türk Ceza Hukuku Genel Hükümler.</w:t>
            </w:r>
            <w:r w:rsidRPr="00B03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Ankara: Seçkin </w:t>
            </w:r>
          </w:p>
          <w:p w:rsidR="00DE5535" w:rsidRPr="00B032B7" w:rsidRDefault="00DE5535" w:rsidP="00DE553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Özgenç, İ. (2009). </w:t>
            </w:r>
            <w:r w:rsidRPr="00B032B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Türk Ceza Hukuku Genel Hükümler.</w:t>
            </w:r>
            <w:r w:rsidRPr="00B03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Ankara: Seçkin Yayıncılık.</w:t>
            </w:r>
          </w:p>
          <w:p w:rsidR="002F1F5E" w:rsidRPr="00B032B7" w:rsidRDefault="00DE5535" w:rsidP="00DE5535">
            <w:pPr>
              <w:spacing w:after="0" w:line="240" w:lineRule="auto"/>
              <w:rPr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 xml:space="preserve">Öztürk B., Erdem, M.R. (2008). </w:t>
            </w:r>
            <w:r w:rsidRPr="00B032B7">
              <w:rPr>
                <w:rFonts w:ascii="Times New Roman" w:hAnsi="Times New Roman" w:cs="Times New Roman"/>
                <w:i/>
                <w:sz w:val="20"/>
                <w:szCs w:val="20"/>
              </w:rPr>
              <w:t>Ceza Muhakemesi Hukuku</w:t>
            </w: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B032B7">
              <w:rPr>
                <w:rFonts w:ascii="Times New Roman" w:hAnsi="Times New Roman" w:cs="Times New Roman"/>
                <w:bCs/>
                <w:sz w:val="20"/>
                <w:szCs w:val="20"/>
              </w:rPr>
              <w:t>Ankara: Seçkin Yayıncılık.</w:t>
            </w:r>
          </w:p>
        </w:tc>
      </w:tr>
      <w:tr w:rsidR="002F1F5E" w:rsidRPr="00B032B7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2F1F5E" w:rsidRPr="00B032B7" w:rsidTr="00250F30">
        <w:trPr>
          <w:gridAfter w:val="1"/>
          <w:wAfter w:w="17" w:type="dxa"/>
          <w:trHeight w:val="38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59071C" w:rsidRDefault="0059071C" w:rsidP="00250F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Style w:val="Gl"/>
                <w:b w:val="0"/>
                <w:bCs w:val="0"/>
                <w:sz w:val="20"/>
                <w:szCs w:val="20"/>
              </w:rPr>
              <w:t>Eğitim-öğretim dönemi başında ders izlenceleri formunda açıklanacaktır</w:t>
            </w:r>
          </w:p>
        </w:tc>
      </w:tr>
    </w:tbl>
    <w:p w:rsidR="007B154B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DE5535" w:rsidRDefault="00DE5535" w:rsidP="007B154B">
      <w:pPr>
        <w:rPr>
          <w:rFonts w:ascii="Times New Roman" w:hAnsi="Times New Roman" w:cs="Times New Roman"/>
          <w:sz w:val="20"/>
          <w:szCs w:val="20"/>
        </w:rPr>
      </w:pPr>
    </w:p>
    <w:p w:rsidR="00DE5535" w:rsidRDefault="00DE5535" w:rsidP="007B154B">
      <w:pPr>
        <w:rPr>
          <w:rFonts w:ascii="Times New Roman" w:hAnsi="Times New Roman" w:cs="Times New Roman"/>
          <w:sz w:val="20"/>
          <w:szCs w:val="20"/>
        </w:rPr>
      </w:pPr>
    </w:p>
    <w:p w:rsidR="004532A2" w:rsidRPr="00B032B7" w:rsidRDefault="004532A2" w:rsidP="007B154B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8"/>
        <w:gridCol w:w="719"/>
        <w:gridCol w:w="584"/>
        <w:gridCol w:w="648"/>
        <w:gridCol w:w="583"/>
        <w:gridCol w:w="562"/>
        <w:gridCol w:w="563"/>
        <w:gridCol w:w="398"/>
        <w:gridCol w:w="143"/>
        <w:gridCol w:w="563"/>
        <w:gridCol w:w="562"/>
        <w:gridCol w:w="254"/>
        <w:gridCol w:w="289"/>
        <w:gridCol w:w="562"/>
        <w:gridCol w:w="563"/>
        <w:gridCol w:w="107"/>
        <w:gridCol w:w="434"/>
        <w:gridCol w:w="563"/>
        <w:gridCol w:w="563"/>
      </w:tblGrid>
      <w:tr w:rsidR="00DE5535" w:rsidRPr="00B032B7" w:rsidTr="00D32D9E">
        <w:trPr>
          <w:trHeight w:val="312"/>
        </w:trPr>
        <w:tc>
          <w:tcPr>
            <w:tcW w:w="0" w:type="auto"/>
            <w:gridSpan w:val="19"/>
            <w:vAlign w:val="center"/>
          </w:tcPr>
          <w:p w:rsidR="00DE5535" w:rsidRPr="00B032B7" w:rsidRDefault="00DE5535" w:rsidP="00250F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DE5535" w:rsidRPr="00B032B7" w:rsidRDefault="00DE5535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DE5535" w:rsidRPr="00B032B7" w:rsidTr="00DE5535">
        <w:trPr>
          <w:trHeight w:val="312"/>
        </w:trPr>
        <w:tc>
          <w:tcPr>
            <w:tcW w:w="0" w:type="auto"/>
            <w:vAlign w:val="center"/>
          </w:tcPr>
          <w:p w:rsidR="00DE5535" w:rsidRPr="00B032B7" w:rsidRDefault="00DE5535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3" w:type="dxa"/>
            <w:vAlign w:val="center"/>
          </w:tcPr>
          <w:p w:rsidR="00DE5535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</w:p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96" w:type="dxa"/>
            <w:vAlign w:val="center"/>
          </w:tcPr>
          <w:p w:rsidR="00DE5535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DE5535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DE5535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DE5535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DE5535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50" w:type="dxa"/>
            <w:gridSpan w:val="2"/>
            <w:vAlign w:val="center"/>
          </w:tcPr>
          <w:p w:rsidR="00DE5535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73" w:type="dxa"/>
            <w:vAlign w:val="center"/>
          </w:tcPr>
          <w:p w:rsidR="00DE5535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72" w:type="dxa"/>
            <w:vAlign w:val="center"/>
          </w:tcPr>
          <w:p w:rsidR="00DE5535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52" w:type="dxa"/>
            <w:gridSpan w:val="2"/>
            <w:vAlign w:val="center"/>
          </w:tcPr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</w:p>
        </w:tc>
        <w:tc>
          <w:tcPr>
            <w:tcW w:w="550" w:type="dxa"/>
            <w:gridSpan w:val="2"/>
            <w:vAlign w:val="center"/>
          </w:tcPr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DE5535" w:rsidRPr="00B032B7" w:rsidTr="00DE5535">
        <w:trPr>
          <w:trHeight w:val="300"/>
        </w:trPr>
        <w:tc>
          <w:tcPr>
            <w:tcW w:w="0" w:type="auto"/>
          </w:tcPr>
          <w:p w:rsidR="00DE5535" w:rsidRPr="00B032B7" w:rsidRDefault="00DE5535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4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E5535" w:rsidRPr="00B032B7" w:rsidTr="00DE5535">
        <w:trPr>
          <w:trHeight w:val="312"/>
        </w:trPr>
        <w:tc>
          <w:tcPr>
            <w:tcW w:w="0" w:type="auto"/>
          </w:tcPr>
          <w:p w:rsidR="00DE5535" w:rsidRPr="00B032B7" w:rsidRDefault="00DE5535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E5535" w:rsidRPr="00B032B7" w:rsidTr="00DE5535">
        <w:trPr>
          <w:trHeight w:val="312"/>
        </w:trPr>
        <w:tc>
          <w:tcPr>
            <w:tcW w:w="0" w:type="auto"/>
          </w:tcPr>
          <w:p w:rsidR="00DE5535" w:rsidRPr="00B032B7" w:rsidRDefault="00DE5535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E5535" w:rsidRPr="00B032B7" w:rsidTr="00DE5535">
        <w:trPr>
          <w:trHeight w:val="312"/>
        </w:trPr>
        <w:tc>
          <w:tcPr>
            <w:tcW w:w="0" w:type="auto"/>
          </w:tcPr>
          <w:p w:rsidR="00DE5535" w:rsidRPr="00B032B7" w:rsidRDefault="00DE5535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E5535" w:rsidRPr="00B032B7" w:rsidTr="00DE5535">
        <w:trPr>
          <w:trHeight w:val="300"/>
        </w:trPr>
        <w:tc>
          <w:tcPr>
            <w:tcW w:w="0" w:type="auto"/>
          </w:tcPr>
          <w:p w:rsidR="00DE5535" w:rsidRPr="00B032B7" w:rsidRDefault="00DE5535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E5535" w:rsidRPr="00B032B7" w:rsidTr="00DE5535">
        <w:trPr>
          <w:trHeight w:val="312"/>
        </w:trPr>
        <w:tc>
          <w:tcPr>
            <w:tcW w:w="0" w:type="auto"/>
          </w:tcPr>
          <w:p w:rsidR="00DE5535" w:rsidRPr="00B032B7" w:rsidRDefault="00DE5535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B154B" w:rsidRPr="00B032B7" w:rsidTr="00250F30">
        <w:trPr>
          <w:trHeight w:val="312"/>
        </w:trPr>
        <w:tc>
          <w:tcPr>
            <w:tcW w:w="0" w:type="auto"/>
            <w:gridSpan w:val="19"/>
            <w:vAlign w:val="center"/>
          </w:tcPr>
          <w:p w:rsidR="007B154B" w:rsidRPr="00B032B7" w:rsidRDefault="007B154B" w:rsidP="00250F30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7B154B" w:rsidRPr="00B032B7" w:rsidTr="00DE5535">
        <w:trPr>
          <w:trHeight w:val="312"/>
        </w:trPr>
        <w:tc>
          <w:tcPr>
            <w:tcW w:w="1548" w:type="dxa"/>
            <w:gridSpan w:val="2"/>
            <w:vAlign w:val="center"/>
          </w:tcPr>
          <w:p w:rsidR="007B154B" w:rsidRPr="00B032B7" w:rsidRDefault="007B154B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B032B7" w:rsidRDefault="007B154B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B032B7" w:rsidRDefault="007B154B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B032B7" w:rsidRDefault="007B154B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B032B7" w:rsidRDefault="007B154B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B032B7" w:rsidRDefault="007B154B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AF3167" w:rsidRPr="00B032B7" w:rsidRDefault="00AF3167" w:rsidP="007B154B">
      <w:pPr>
        <w:rPr>
          <w:rFonts w:ascii="Times New Roman" w:hAnsi="Times New Roman" w:cs="Times New Roman"/>
          <w:sz w:val="20"/>
          <w:szCs w:val="20"/>
        </w:rPr>
      </w:pPr>
    </w:p>
    <w:p w:rsidR="007B154B" w:rsidRPr="00B032B7" w:rsidRDefault="007B154B" w:rsidP="007B154B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32B7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280" w:type="dxa"/>
        <w:tblLayout w:type="fixed"/>
        <w:tblLook w:val="04A0" w:firstRow="1" w:lastRow="0" w:firstColumn="1" w:lastColumn="0" w:noHBand="0" w:noVBand="1"/>
      </w:tblPr>
      <w:tblGrid>
        <w:gridCol w:w="2140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</w:tblGrid>
      <w:tr w:rsidR="00DE5535" w:rsidRPr="00B032B7" w:rsidTr="004532A2">
        <w:trPr>
          <w:trHeight w:val="503"/>
        </w:trPr>
        <w:tc>
          <w:tcPr>
            <w:tcW w:w="2140" w:type="dxa"/>
            <w:vAlign w:val="center"/>
          </w:tcPr>
          <w:p w:rsidR="00DE5535" w:rsidRPr="00B032B7" w:rsidRDefault="00DE5535" w:rsidP="004532A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4532A2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DE5535" w:rsidRPr="00B032B7" w:rsidTr="004532A2">
        <w:trPr>
          <w:trHeight w:val="340"/>
        </w:trPr>
        <w:tc>
          <w:tcPr>
            <w:tcW w:w="2140" w:type="dxa"/>
            <w:vAlign w:val="center"/>
          </w:tcPr>
          <w:p w:rsidR="00DE5535" w:rsidRPr="00B032B7" w:rsidRDefault="00DE5535" w:rsidP="004532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Ceza Hukuku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7B154B" w:rsidRPr="00B032B7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131900" w:rsidRPr="00B032B7" w:rsidRDefault="00131900">
      <w:pPr>
        <w:rPr>
          <w:rFonts w:ascii="Times New Roman" w:hAnsi="Times New Roman" w:cs="Times New Roman"/>
          <w:sz w:val="20"/>
          <w:szCs w:val="20"/>
        </w:rPr>
      </w:pPr>
    </w:p>
    <w:sectPr w:rsidR="00131900" w:rsidRPr="00B032B7" w:rsidSect="00131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54B"/>
    <w:rsid w:val="00021AC5"/>
    <w:rsid w:val="00076FFC"/>
    <w:rsid w:val="000905BB"/>
    <w:rsid w:val="00131900"/>
    <w:rsid w:val="002A54D5"/>
    <w:rsid w:val="002F1F5E"/>
    <w:rsid w:val="00300D19"/>
    <w:rsid w:val="004532A2"/>
    <w:rsid w:val="004F41E6"/>
    <w:rsid w:val="00514044"/>
    <w:rsid w:val="0052125E"/>
    <w:rsid w:val="00541780"/>
    <w:rsid w:val="0056256A"/>
    <w:rsid w:val="0059071C"/>
    <w:rsid w:val="005D49ED"/>
    <w:rsid w:val="00621E11"/>
    <w:rsid w:val="006300DA"/>
    <w:rsid w:val="006378BC"/>
    <w:rsid w:val="006450CB"/>
    <w:rsid w:val="006C17BE"/>
    <w:rsid w:val="00790300"/>
    <w:rsid w:val="007B1003"/>
    <w:rsid w:val="007B154B"/>
    <w:rsid w:val="00827F1F"/>
    <w:rsid w:val="008A0320"/>
    <w:rsid w:val="008A4F41"/>
    <w:rsid w:val="009E280A"/>
    <w:rsid w:val="00AA33E0"/>
    <w:rsid w:val="00AF3167"/>
    <w:rsid w:val="00B032B7"/>
    <w:rsid w:val="00BC7DE8"/>
    <w:rsid w:val="00C863EB"/>
    <w:rsid w:val="00D94CE8"/>
    <w:rsid w:val="00DD27CA"/>
    <w:rsid w:val="00DE5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6EA2B"/>
  <w15:docId w15:val="{AED81363-9AA0-44E2-8975-4D500311F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1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B154B"/>
    <w:rPr>
      <w:b/>
      <w:bCs/>
    </w:rPr>
  </w:style>
  <w:style w:type="paragraph" w:styleId="ListeParagraf">
    <w:name w:val="List Paragraph"/>
    <w:basedOn w:val="Normal"/>
    <w:uiPriority w:val="34"/>
    <w:qFormat/>
    <w:rsid w:val="007B1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B15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Ceza Hukuku</dc:title>
  <dc:creator>Arş. Gör. Ali Burak AKSUNGUR</dc:creator>
  <cp:lastModifiedBy>Hasan TÜRKAL</cp:lastModifiedBy>
  <cp:revision>13</cp:revision>
  <dcterms:created xsi:type="dcterms:W3CDTF">2018-07-10T07:44:00Z</dcterms:created>
  <dcterms:modified xsi:type="dcterms:W3CDTF">2021-10-19T07:32:00Z</dcterms:modified>
</cp:coreProperties>
</file>